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CHAMAMENTO PÚBLICO Nº 01/2024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HOMOLOGAÇÃO DE INSCRIÇÕES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3585"/>
        <w:gridCol w:w="3690"/>
        <w:gridCol w:w="2070"/>
        <w:gridCol w:w="2700"/>
        <w:tblGridChange w:id="0">
          <w:tblGrid>
            <w:gridCol w:w="2835"/>
            <w:gridCol w:w="3585"/>
            <w:gridCol w:w="3690"/>
            <w:gridCol w:w="207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PROPONENTE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PROJETO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0F">
            <w:pPr>
              <w:spacing w:line="276" w:lineRule="auto"/>
              <w:ind w:left="12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Art Produções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“Música na Comunidade”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Não indicou a categoria na ficha de inscrição - Identificado pela planilha orçamentária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Alessandra Merfort Spielmann Dutra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Olhares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André Luís de Souza Martinez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A">
            <w:pPr>
              <w:spacing w:after="120" w:before="120" w:line="276" w:lineRule="auto"/>
              <w:ind w:left="12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Música nas Escolas – Explorando Sons e Oportunidades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E">
            <w:pPr>
              <w:spacing w:line="276" w:lineRule="auto"/>
              <w:ind w:left="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Mônica de Mattia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F">
            <w:pPr>
              <w:spacing w:after="120" w:before="120" w:line="276" w:lineRule="auto"/>
              <w:ind w:left="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Bordando histórias, Inventando futuros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Valdeisi De Lima Alves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4">
            <w:pPr>
              <w:spacing w:after="120" w:before="120" w:line="276" w:lineRule="auto"/>
              <w:ind w:left="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Música e Vida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8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Carina Valéria Lagni Alves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9">
            <w:pPr>
              <w:pStyle w:val="Heading2"/>
              <w:keepNext w:val="0"/>
              <w:keepLines w:val="0"/>
              <w:widowControl w:val="0"/>
              <w:spacing w:after="0" w:before="163" w:lineRule="auto"/>
              <w:ind w:left="0" w:firstLine="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Música na Praça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D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Conjunto Folclórico Celeiro da Tradição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E">
            <w:pPr>
              <w:pStyle w:val="Heading2"/>
              <w:keepNext w:val="0"/>
              <w:keepLines w:val="0"/>
              <w:widowControl w:val="0"/>
              <w:spacing w:after="0" w:before="163" w:lineRule="auto"/>
              <w:ind w:left="0" w:firstLine="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Cursos de Danças de Salão de Campos Novos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2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Fábio Fernando de Souza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3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Raízes Negras: Heranças Quilombolas de  Campos Novos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7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Giovani Primieri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8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Identidade Cultural em Campos Novos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C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Gustavo Gonçalves de Lima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D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CANTANDO MINHA TERRA E MINHA GENTE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1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INSTITUTO HUMANIZA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2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“Projetar”.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6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Marcela Luciana Pereira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7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Intervenção e performance Urbana: Fragmentos da cidade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B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PAULO MARCOS MORAES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C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Música Inclusiva: Sons que Conectam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0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Nicoly Zanchett Salmória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1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FOTOGRAFANDO O MUSEU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5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Oséias Inácio da Silva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6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"Jornalismo Jovem: De Olho no Futuro"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A">
            <w:pPr>
              <w:spacing w:line="259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RF INSTRUÇÕE MUSICAIS LTDA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B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62yr3ihi716g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Oficina Interativa de Instrumentos: Descobrindo Sonoridades e Funcionalidades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left="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Vilmair de Fátima Macedo Delfes Gramázio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0">
            <w:pPr>
              <w:spacing w:after="16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Show com os clássicos do Pop Rock e Música Raiz com Moda de Viola.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*àrea periférica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5">
            <w:pPr>
              <w:spacing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Cristiano Dutra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6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ppssx83a19el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Vozes da terra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*àrea periférica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B">
            <w:pPr>
              <w:spacing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Luiz Mauricio Gramazio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C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kk5kebh93qz8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Festival da Canção Estudantil “Campos Novos em Canto”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*àrea periférica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71">
            <w:pPr>
              <w:spacing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Neoli Antonio Spielmann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72">
            <w:pPr>
              <w:pStyle w:val="Heading2"/>
              <w:keepNext w:val="0"/>
              <w:keepLines w:val="0"/>
              <w:widowControl w:val="0"/>
              <w:spacing w:after="0" w:before="163" w:lineRule="auto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bookmarkStart w:colFirst="0" w:colLast="0" w:name="_heading=h.xtjrja4wfo5p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Amargo Acontecimento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Projetos Multilinguagem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*àrea periférica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77">
            <w:pPr>
              <w:spacing w:after="120" w:before="120" w:lineRule="auto"/>
              <w:ind w:left="0" w:right="1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PATROCINIO MARTINEZ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78">
            <w:pPr>
              <w:spacing w:after="16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Workshop de Música, Dança e Língua Guarani nas Escolas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Inscrição Homologada</w:t>
            </w:r>
          </w:p>
        </w:tc>
        <w:tc>
          <w:tcPr>
            <w:shd w:fill="cfe2f3" w:val="clea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Campos Novos, 30 de setembro de 2024</w:t>
      </w:r>
    </w:p>
    <w:p w:rsidR="00000000" w:rsidDel="00000000" w:rsidP="00000000" w:rsidRDefault="00000000" w:rsidRPr="00000000" w14:paraId="0000007D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861819" cy="43724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1819" cy="437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2600960</wp:posOffset>
          </wp:positionH>
          <wp:positionV relativeFrom="paragraph">
            <wp:posOffset>-276224</wp:posOffset>
          </wp:positionV>
          <wp:extent cx="657225" cy="876300"/>
          <wp:effectExtent b="0" l="0" r="0" t="0"/>
          <wp:wrapNone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876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5543550</wp:posOffset>
          </wp:positionH>
          <wp:positionV relativeFrom="paragraph">
            <wp:posOffset>-133981</wp:posOffset>
          </wp:positionV>
          <wp:extent cx="1257300" cy="73342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2388" l="0" r="0" t="13479"/>
                  <a:stretch>
                    <a:fillRect/>
                  </a:stretch>
                </pic:blipFill>
                <pic:spPr>
                  <a:xfrm>
                    <a:off x="0" y="0"/>
                    <a:ext cx="125730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/c4JsUp96Wq0mcLjkgNmR45zHw==">CgMxLjAyDmguNjJ5cjNpaGk3MTZnMg5oLjYyeXIzaWhpNzE2ZzIOaC42MnlyM2loaTcxNmcyDmguNjJ5cjNpaGk3MTZnMg5oLjYyeXIzaWhpNzE2ZzIOaC42MnlyM2loaTcxNmcyDmguNjJ5cjNpaGk3MTZnMg5oLjYyeXIzaWhpNzE2ZzIOaC42MnlyM2loaTcxNmcyDmguNjJ5cjNpaGk3MTZnMg5oLjYyeXIzaWhpNzE2ZzIOaC5wcHNzeDgzYTE5ZWwyDmgua2s1a2ViaDkzcXo4Mg5oLnh0anJqYTR3Zm81cDgAciExV0M2Z194UkNQMVpDakxpaERQVDNRRU1uaF9KSzJ5V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